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10" w:rsidRPr="00121EAE" w:rsidRDefault="00335010" w:rsidP="00121EAE">
      <w:pPr>
        <w:jc w:val="center"/>
        <w:rPr>
          <w:rFonts w:ascii="Arial" w:hAnsi="Arial" w:cs="Arial"/>
          <w:b/>
          <w:sz w:val="22"/>
          <w:szCs w:val="22"/>
        </w:rPr>
      </w:pPr>
      <w:r w:rsidRPr="00121EAE">
        <w:rPr>
          <w:rFonts w:ascii="Arial" w:hAnsi="Arial" w:cs="Arial"/>
          <w:b/>
          <w:sz w:val="22"/>
          <w:szCs w:val="22"/>
        </w:rPr>
        <w:t xml:space="preserve">Государственное </w:t>
      </w:r>
      <w:r w:rsidR="000D6F0C">
        <w:rPr>
          <w:rFonts w:ascii="Arial" w:hAnsi="Arial" w:cs="Arial"/>
          <w:b/>
          <w:sz w:val="22"/>
          <w:szCs w:val="22"/>
        </w:rPr>
        <w:t xml:space="preserve">бюджетное </w:t>
      </w:r>
      <w:r w:rsidRPr="00121EAE">
        <w:rPr>
          <w:rFonts w:ascii="Arial" w:hAnsi="Arial" w:cs="Arial"/>
          <w:b/>
          <w:sz w:val="22"/>
          <w:szCs w:val="22"/>
        </w:rPr>
        <w:t>образовательное учреждение</w:t>
      </w:r>
    </w:p>
    <w:p w:rsidR="00335010" w:rsidRPr="00121EAE" w:rsidRDefault="00335010" w:rsidP="00121EAE">
      <w:pPr>
        <w:jc w:val="center"/>
        <w:rPr>
          <w:rFonts w:ascii="Arial" w:hAnsi="Arial" w:cs="Arial"/>
          <w:b/>
          <w:sz w:val="22"/>
          <w:szCs w:val="22"/>
        </w:rPr>
      </w:pPr>
      <w:r w:rsidRPr="00121EAE">
        <w:rPr>
          <w:rFonts w:ascii="Arial" w:hAnsi="Arial" w:cs="Arial"/>
          <w:b/>
          <w:sz w:val="22"/>
          <w:szCs w:val="22"/>
        </w:rPr>
        <w:t>дополнительного профессионального образования</w:t>
      </w:r>
    </w:p>
    <w:p w:rsidR="00335010" w:rsidRPr="00121EAE" w:rsidRDefault="00335010" w:rsidP="00121EAE">
      <w:pPr>
        <w:jc w:val="center"/>
        <w:rPr>
          <w:rFonts w:ascii="Arial" w:hAnsi="Arial" w:cs="Arial"/>
          <w:b/>
          <w:sz w:val="22"/>
          <w:szCs w:val="22"/>
        </w:rPr>
      </w:pPr>
      <w:r w:rsidRPr="00121EAE">
        <w:rPr>
          <w:rFonts w:ascii="Arial" w:hAnsi="Arial" w:cs="Arial"/>
          <w:b/>
          <w:sz w:val="22"/>
          <w:szCs w:val="22"/>
        </w:rPr>
        <w:t>«Новокузнецкий государственный институт усовершенствования врачей»</w:t>
      </w:r>
    </w:p>
    <w:p w:rsidR="00335010" w:rsidRDefault="00335010" w:rsidP="00121EAE">
      <w:pPr>
        <w:jc w:val="center"/>
        <w:rPr>
          <w:rFonts w:ascii="Arial" w:hAnsi="Arial" w:cs="Arial"/>
          <w:b/>
          <w:sz w:val="22"/>
          <w:szCs w:val="22"/>
        </w:rPr>
      </w:pPr>
      <w:r w:rsidRPr="00121EAE">
        <w:rPr>
          <w:rFonts w:ascii="Arial" w:hAnsi="Arial" w:cs="Arial"/>
          <w:b/>
          <w:sz w:val="22"/>
          <w:szCs w:val="22"/>
        </w:rPr>
        <w:t>Федерального агентства по здравоо</w:t>
      </w:r>
      <w:r w:rsidR="000D6F0C">
        <w:rPr>
          <w:rFonts w:ascii="Arial" w:hAnsi="Arial" w:cs="Arial"/>
          <w:b/>
          <w:sz w:val="22"/>
          <w:szCs w:val="22"/>
        </w:rPr>
        <w:t>хранению и социальному развитию</w:t>
      </w:r>
    </w:p>
    <w:p w:rsidR="00121EAE" w:rsidRPr="00121EAE" w:rsidRDefault="00121EAE" w:rsidP="00121EAE">
      <w:pPr>
        <w:jc w:val="center"/>
        <w:rPr>
          <w:rFonts w:ascii="Arial" w:hAnsi="Arial" w:cs="Arial"/>
          <w:b/>
          <w:sz w:val="10"/>
          <w:szCs w:val="10"/>
        </w:rPr>
      </w:pPr>
    </w:p>
    <w:p w:rsidR="00335010" w:rsidRPr="00121EAE" w:rsidRDefault="00335010" w:rsidP="00121EAE">
      <w:pPr>
        <w:jc w:val="center"/>
        <w:rPr>
          <w:rFonts w:ascii="Arial" w:hAnsi="Arial" w:cs="Arial"/>
          <w:b/>
          <w:sz w:val="22"/>
          <w:szCs w:val="22"/>
        </w:rPr>
      </w:pPr>
      <w:r w:rsidRPr="00121EAE">
        <w:rPr>
          <w:rFonts w:ascii="Arial" w:hAnsi="Arial" w:cs="Arial"/>
          <w:b/>
          <w:sz w:val="22"/>
          <w:szCs w:val="22"/>
        </w:rPr>
        <w:t>Кафедра медицинской реабилитации и рефлексотерапии.</w:t>
      </w:r>
    </w:p>
    <w:p w:rsidR="00121EAE" w:rsidRPr="00121EAE" w:rsidRDefault="00121EAE" w:rsidP="00121EAE">
      <w:pPr>
        <w:jc w:val="center"/>
        <w:rPr>
          <w:b/>
          <w:sz w:val="10"/>
          <w:szCs w:val="10"/>
        </w:rPr>
      </w:pPr>
    </w:p>
    <w:p w:rsidR="00335010" w:rsidRPr="00121EAE" w:rsidRDefault="00335010" w:rsidP="00335010">
      <w:pPr>
        <w:rPr>
          <w:b/>
        </w:rPr>
      </w:pPr>
      <w:r w:rsidRPr="00121EAE">
        <w:rPr>
          <w:b/>
        </w:rPr>
        <w:t xml:space="preserve">Зав. кафедрой доцент, кандидат медицинских наук </w:t>
      </w:r>
      <w:proofErr w:type="spellStart"/>
      <w:r w:rsidRPr="00121EAE">
        <w:rPr>
          <w:b/>
        </w:rPr>
        <w:t>Жестикова</w:t>
      </w:r>
      <w:proofErr w:type="spellEnd"/>
      <w:r w:rsidRPr="00121EAE">
        <w:rPr>
          <w:b/>
        </w:rPr>
        <w:t xml:space="preserve"> Марина Григорьевна.</w:t>
      </w:r>
    </w:p>
    <w:p w:rsidR="00121EAE" w:rsidRDefault="00121EAE" w:rsidP="00335010"/>
    <w:p w:rsidR="00335010" w:rsidRDefault="00335010" w:rsidP="00335010">
      <w:r>
        <w:t>На клинической базе МГКБ № 1 в 2014 году кафедра планирует проведение тематических циклов для</w:t>
      </w:r>
      <w:r w:rsidRPr="00335010">
        <w:t xml:space="preserve"> </w:t>
      </w:r>
      <w:r>
        <w:t xml:space="preserve">врачей всех клинических специальностей «Медицинская реабилитация». </w:t>
      </w:r>
    </w:p>
    <w:p w:rsidR="00121EAE" w:rsidRPr="00121EAE" w:rsidRDefault="00121EAE" w:rsidP="00335010">
      <w:pPr>
        <w:rPr>
          <w:sz w:val="10"/>
          <w:szCs w:val="10"/>
        </w:rPr>
      </w:pPr>
    </w:p>
    <w:p w:rsidR="000D6F0C" w:rsidRPr="00121EAE" w:rsidRDefault="00335010" w:rsidP="000D6F0C">
      <w:pPr>
        <w:rPr>
          <w:sz w:val="28"/>
          <w:szCs w:val="28"/>
        </w:rPr>
      </w:pPr>
      <w:r w:rsidRPr="00121EAE">
        <w:rPr>
          <w:rFonts w:ascii="Arial" w:hAnsi="Arial" w:cs="Arial"/>
          <w:b/>
        </w:rPr>
        <w:t>Сроки проведения циклов:</w:t>
      </w:r>
      <w:r>
        <w:t xml:space="preserve"> </w:t>
      </w:r>
      <w:r w:rsidR="00121EAE">
        <w:t xml:space="preserve">    </w:t>
      </w:r>
      <w:r w:rsidR="000D6F0C" w:rsidRPr="00121EAE">
        <w:rPr>
          <w:sz w:val="28"/>
          <w:szCs w:val="28"/>
        </w:rPr>
        <w:t>с 5 мая по 2 июля.</w:t>
      </w:r>
    </w:p>
    <w:p w:rsidR="00335010" w:rsidRPr="00121EAE" w:rsidRDefault="000D6F0C" w:rsidP="000D6F0C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>с 1 сентября по 25 октября.</w:t>
      </w:r>
    </w:p>
    <w:p w:rsidR="00121EAE" w:rsidRDefault="00121EAE" w:rsidP="00121EAE">
      <w:pPr>
        <w:ind w:left="3540" w:firstLine="708"/>
      </w:pPr>
    </w:p>
    <w:p w:rsidR="00335010" w:rsidRDefault="00335010" w:rsidP="00335010">
      <w:pPr>
        <w:rPr>
          <w:rFonts w:ascii="Arial" w:hAnsi="Arial" w:cs="Arial"/>
          <w:b/>
          <w:u w:val="single"/>
        </w:rPr>
      </w:pPr>
      <w:r w:rsidRPr="00121EAE">
        <w:rPr>
          <w:rFonts w:ascii="Arial" w:hAnsi="Arial" w:cs="Arial"/>
          <w:b/>
          <w:u w:val="single"/>
        </w:rPr>
        <w:t>Телефоны:</w:t>
      </w:r>
    </w:p>
    <w:p w:rsidR="00121EAE" w:rsidRPr="00121EAE" w:rsidRDefault="00121EAE" w:rsidP="00335010">
      <w:pPr>
        <w:rPr>
          <w:rFonts w:ascii="Arial" w:hAnsi="Arial" w:cs="Arial"/>
          <w:b/>
          <w:sz w:val="12"/>
          <w:szCs w:val="12"/>
          <w:u w:val="single"/>
        </w:rPr>
      </w:pPr>
    </w:p>
    <w:p w:rsidR="00335010" w:rsidRDefault="00335010" w:rsidP="00121EAE">
      <w:pPr>
        <w:ind w:firstLine="708"/>
        <w:rPr>
          <w:b/>
          <w:sz w:val="28"/>
          <w:szCs w:val="28"/>
        </w:rPr>
      </w:pPr>
      <w:r>
        <w:t xml:space="preserve">Учебная часть: </w:t>
      </w:r>
      <w:r>
        <w:tab/>
      </w:r>
      <w:r>
        <w:tab/>
      </w:r>
      <w:r>
        <w:tab/>
      </w:r>
      <w:r w:rsidR="00121EAE">
        <w:tab/>
      </w:r>
      <w:r w:rsidRPr="00121EAE">
        <w:rPr>
          <w:b/>
          <w:sz w:val="28"/>
          <w:szCs w:val="28"/>
        </w:rPr>
        <w:t>384(3)-45-53-53</w:t>
      </w:r>
    </w:p>
    <w:p w:rsidR="00121EAE" w:rsidRPr="00121EAE" w:rsidRDefault="00121EAE" w:rsidP="00121EAE">
      <w:pPr>
        <w:ind w:firstLine="708"/>
        <w:rPr>
          <w:b/>
          <w:sz w:val="10"/>
          <w:szCs w:val="10"/>
        </w:rPr>
      </w:pPr>
    </w:p>
    <w:p w:rsidR="00335010" w:rsidRDefault="00335010" w:rsidP="00121EAE">
      <w:pPr>
        <w:ind w:firstLine="708"/>
      </w:pPr>
      <w:r>
        <w:t>Кафедра медицинской реабилитации</w:t>
      </w:r>
    </w:p>
    <w:p w:rsidR="00335010" w:rsidRPr="00121EAE" w:rsidRDefault="00335010" w:rsidP="00121EAE">
      <w:pPr>
        <w:ind w:firstLine="708"/>
        <w:rPr>
          <w:b/>
          <w:sz w:val="28"/>
          <w:szCs w:val="28"/>
        </w:rPr>
      </w:pPr>
      <w:r>
        <w:t xml:space="preserve">и рефлексотерапии: </w:t>
      </w:r>
      <w:r>
        <w:tab/>
      </w:r>
      <w:r>
        <w:tab/>
      </w:r>
      <w:r w:rsidR="00121EAE">
        <w:tab/>
      </w:r>
      <w:r>
        <w:tab/>
      </w:r>
      <w:r w:rsidRPr="00121EAE">
        <w:rPr>
          <w:b/>
          <w:sz w:val="28"/>
          <w:szCs w:val="28"/>
        </w:rPr>
        <w:t>384(3)-796-194</w:t>
      </w:r>
    </w:p>
    <w:p w:rsidR="00A25D84" w:rsidRDefault="00A25D84" w:rsidP="00335010"/>
    <w:p w:rsidR="00335010" w:rsidRDefault="00335010" w:rsidP="003350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</w:p>
    <w:p w:rsidR="00335010" w:rsidRDefault="00335010" w:rsidP="003350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основных направлениях научно-образовательной деятельности</w:t>
      </w:r>
    </w:p>
    <w:p w:rsidR="00335010" w:rsidRDefault="00335010" w:rsidP="003350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кафедры медицинской реабилитации и рефлексотерапии.</w:t>
      </w:r>
    </w:p>
    <w:p w:rsidR="00335010" w:rsidRDefault="00335010" w:rsidP="00335010"/>
    <w:p w:rsidR="00335010" w:rsidRDefault="00335010" w:rsidP="00335010">
      <w:pPr>
        <w:ind w:firstLine="709"/>
        <w:jc w:val="both"/>
      </w:pPr>
      <w:r>
        <w:t>Правительство РФ поручило Минздраву России, для повышения эффективности сп</w:t>
      </w:r>
      <w:r>
        <w:t>е</w:t>
      </w:r>
      <w:r>
        <w:t>циализированной медицинской помощи с целью профилактики инвалидности, сохранения трудовых ресурсов и экономического роста, улучшить знания, умения и навыки по организ</w:t>
      </w:r>
      <w:r>
        <w:t>а</w:t>
      </w:r>
      <w:r>
        <w:t>ции этапной медицинской реабилитации в отечественном здравоохранении.</w:t>
      </w:r>
    </w:p>
    <w:p w:rsidR="00335010" w:rsidRDefault="00335010" w:rsidP="00335010">
      <w:pPr>
        <w:ind w:firstLine="709"/>
        <w:jc w:val="both"/>
      </w:pPr>
      <w:r>
        <w:t>Рекомендовано, в соответствии с нормативными документами министерства, госуда</w:t>
      </w:r>
      <w:r>
        <w:t>р</w:t>
      </w:r>
      <w:r>
        <w:t>ственными стандартами и «Международной классификацией функционирования, огранич</w:t>
      </w:r>
      <w:r>
        <w:t>е</w:t>
      </w:r>
      <w:r>
        <w:t>ний жизнедеятельности и здоровья (МКФ)», организовать проведение тематического ус</w:t>
      </w:r>
      <w:r>
        <w:t>о</w:t>
      </w:r>
      <w:r>
        <w:t>вершенствования врачей всех клинических специальностей по «Медицинской реабилит</w:t>
      </w:r>
      <w:r>
        <w:t>а</w:t>
      </w:r>
      <w:r>
        <w:t>ции».</w:t>
      </w:r>
    </w:p>
    <w:p w:rsidR="00335010" w:rsidRDefault="00335010" w:rsidP="00335010">
      <w:pPr>
        <w:ind w:firstLine="709"/>
        <w:jc w:val="both"/>
      </w:pPr>
      <w:r>
        <w:t>Планируется изучить: правовое регулирование в области медицинской реабилитации; особенности реабилитационной диагностики; умение формировать реабилитационный диа</w:t>
      </w:r>
      <w:r>
        <w:t>г</w:t>
      </w:r>
      <w:r>
        <w:t>ноз с учётом ограничений активности и участия; оценку реабилитационного потенциала и прогноза; организацию этапной медицинской реабилитации; учёт и отчётность; оценку э</w:t>
      </w:r>
      <w:r>
        <w:t>ф</w:t>
      </w:r>
      <w:r>
        <w:t>фективности деятельности по медицинской реабилитации.</w:t>
      </w:r>
    </w:p>
    <w:p w:rsidR="00335010" w:rsidRDefault="00335010" w:rsidP="00335010">
      <w:pPr>
        <w:ind w:firstLine="709"/>
        <w:jc w:val="both"/>
      </w:pPr>
      <w:r>
        <w:t>Врачи получат информацию о правилах организации деятельности стационарных и амбулаторных центров (отделений, кабинетов) по медицинской реабилитации, их штатах и стандартах оснащения.</w:t>
      </w:r>
    </w:p>
    <w:p w:rsidR="00335010" w:rsidRDefault="00335010" w:rsidP="00335010">
      <w:pPr>
        <w:ind w:firstLine="709"/>
        <w:jc w:val="both"/>
      </w:pPr>
      <w:r>
        <w:t>Планируется обучение методам психологической и нейропсихологической оценки и коррекции личностных нарушений, восстановлению нарушенных Высших Корковых Фун</w:t>
      </w:r>
      <w:r>
        <w:t>к</w:t>
      </w:r>
      <w:r>
        <w:t>ций (ВКФ), т.е. нейропсихологической реабилитации. А также особенностям медицинской реабилитации больных разного профиля.</w:t>
      </w:r>
    </w:p>
    <w:p w:rsidR="00335010" w:rsidRDefault="00335010" w:rsidP="00335010">
      <w:pPr>
        <w:ind w:firstLine="709"/>
        <w:jc w:val="both"/>
      </w:pPr>
      <w:r>
        <w:t>Научное направление кафедры: «Разработка и совершенствование организации и м</w:t>
      </w:r>
      <w:r>
        <w:t>е</w:t>
      </w:r>
      <w:r>
        <w:t>тодов медицинской реабилитации с учётом региональных особенностей Кузбасса. Оценка эффективности реабилитационных услуг».</w:t>
      </w:r>
    </w:p>
    <w:p w:rsidR="00335010" w:rsidRDefault="00335010" w:rsidP="00335010"/>
    <w:p w:rsidR="00335010" w:rsidRDefault="00335010"/>
    <w:sectPr w:rsidR="00335010" w:rsidSect="00D270CD"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compat/>
  <w:rsids>
    <w:rsidRoot w:val="00335010"/>
    <w:rsid w:val="000D6F0C"/>
    <w:rsid w:val="00121EAE"/>
    <w:rsid w:val="00335010"/>
    <w:rsid w:val="00600A59"/>
    <w:rsid w:val="00A25D84"/>
    <w:rsid w:val="00A67C93"/>
    <w:rsid w:val="00C95C90"/>
    <w:rsid w:val="00D270CD"/>
    <w:rsid w:val="00D32288"/>
    <w:rsid w:val="00EC1BF9"/>
    <w:rsid w:val="00FA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2014-01-22T06:31:00Z</dcterms:created>
  <dcterms:modified xsi:type="dcterms:W3CDTF">2014-01-23T07:28:00Z</dcterms:modified>
</cp:coreProperties>
</file>